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04755">
      <w:pPr>
        <w:pStyle w:val="2"/>
        <w:rPr>
          <w:rFonts w:hint="default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询价采购公告（二次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）</w:t>
      </w:r>
    </w:p>
    <w:p w14:paraId="0968C6EE">
      <w:pPr>
        <w:widowControl/>
        <w:tabs>
          <w:tab w:val="center" w:pos="4808"/>
          <w:tab w:val="left" w:pos="8065"/>
        </w:tabs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受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山信软件股份有限公司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委托，现对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山信软件-电动执行器等251216采购项目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进行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询价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，欢迎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有意向的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供应商参加报价。</w:t>
      </w:r>
    </w:p>
    <w:p w14:paraId="289461B0">
      <w:pPr>
        <w:widowControl/>
        <w:tabs>
          <w:tab w:val="center" w:pos="4808"/>
          <w:tab w:val="left" w:pos="8065"/>
        </w:tabs>
        <w:spacing w:line="360" w:lineRule="auto"/>
        <w:ind w:firstLine="482" w:firstLineChars="200"/>
        <w:jc w:val="both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  <w:t>一、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采购项目名称：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山信软件-电动执行器等251216采购项目</w:t>
      </w:r>
    </w:p>
    <w:p w14:paraId="1023FC00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二、采购项目编号：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19185225121786</w:t>
      </w:r>
    </w:p>
    <w:p w14:paraId="6AB9359F">
      <w:pPr>
        <w:widowControl/>
        <w:spacing w:line="360" w:lineRule="auto"/>
        <w:ind w:firstLine="482" w:firstLineChars="200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采购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内容：</w:t>
      </w:r>
    </w:p>
    <w:tbl>
      <w:tblPr>
        <w:tblStyle w:val="7"/>
        <w:tblW w:w="584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5"/>
        <w:gridCol w:w="1162"/>
        <w:gridCol w:w="1800"/>
        <w:gridCol w:w="489"/>
        <w:gridCol w:w="400"/>
        <w:gridCol w:w="1511"/>
        <w:gridCol w:w="1223"/>
        <w:gridCol w:w="1555"/>
        <w:gridCol w:w="1578"/>
        <w:gridCol w:w="696"/>
      </w:tblGrid>
      <w:tr w14:paraId="724F0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869A7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序号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C5B30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物料名称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78DCD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规格型号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59C1A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单位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073BDC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数量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67FB7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到货日期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6439C3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使用</w:t>
            </w:r>
          </w:p>
          <w:p w14:paraId="1D230343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地点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CC3AAB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技术联系人及电话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BC5A6C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制造商名称（型规如有变更请注明）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1A8DD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备注信息</w:t>
            </w:r>
          </w:p>
        </w:tc>
      </w:tr>
      <w:tr w14:paraId="2FD2E1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6EE47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FAA6F4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电子式执行器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493CC3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ATTEX1100R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DC09A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E93F0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974F8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2026-1-10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4B83C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莱芜铁区炼铁站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412B90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赵晖 13563490520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EC508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B4DFB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0DCFD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8927C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9E4D7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电动执行器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B6F1F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ATTEX4000SDTPXS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C1983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1C02C4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F21900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2026-1-10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1852F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莱芜铁区型钢炼铁站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18AAF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赵晖 13563490520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8D8E7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DB7784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4785FB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C76B0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835E3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电动执行器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6D8A04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ATTEX6000,最大力矩6000NM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BAE62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9FD2A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25122B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2026-1-15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B3D54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莱芜铁区型钢炼铁站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1CDEE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赵晖 13563490520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5F00C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EA2F2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1539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65868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4BBD7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电动执行器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EE877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ATTEX2000SDTPXS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455D5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8BEB9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742619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2026-1-10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1BF94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莱芜铁区焦化站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EE06C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赵晖 13563490520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3FC7F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7C17E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5AA41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C5EF5FB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2FC4FC95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执行器ATT控制单元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7C2455F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RPC-07-E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4A9DCCB5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块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4662053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0CD99883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2026-1-15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334FF75A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莱芜铁区动力站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16337E8E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赵晖 13563490520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63799A00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 w14:paraId="7AFF747E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C535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869E3">
            <w:pPr>
              <w:pStyle w:val="5"/>
              <w:spacing w:line="240" w:lineRule="auto"/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5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893D6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电动执行器</w:t>
            </w:r>
          </w:p>
        </w:tc>
        <w:tc>
          <w:tcPr>
            <w:tcW w:w="8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81E72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MASCOT UGDM-25-MASCOT，现场测绘，并配套与齿轮箱的连接安装法兰。</w:t>
            </w:r>
          </w:p>
        </w:tc>
        <w:tc>
          <w:tcPr>
            <w:tcW w:w="2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5EF3F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台</w:t>
            </w:r>
          </w:p>
        </w:tc>
        <w:tc>
          <w:tcPr>
            <w:tcW w:w="18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3185D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1D5E8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2026-1-15</w:t>
            </w:r>
          </w:p>
        </w:tc>
        <w:tc>
          <w:tcPr>
            <w:tcW w:w="5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BBACA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莱芜铁区型钢动力站</w:t>
            </w:r>
          </w:p>
        </w:tc>
        <w:tc>
          <w:tcPr>
            <w:tcW w:w="71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452A8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赵晖 13563490520</w:t>
            </w:r>
          </w:p>
        </w:tc>
        <w:tc>
          <w:tcPr>
            <w:tcW w:w="72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A9796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1D736">
            <w:pPr>
              <w:pStyle w:val="5"/>
              <w:spacing w:line="240" w:lineRule="auto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</w:tbl>
    <w:p w14:paraId="5C3F8826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供应商严格按照发询物料型规报价，接受同品牌的升级替代产品，性能不低于原型号且满足安装尺寸等需求。</w:t>
      </w:r>
    </w:p>
    <w:p w14:paraId="27B7CDD4">
      <w:pPr>
        <w:pStyle w:val="5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供应商成交后必须按照采购文件要求进行供货。如果出现质量不合格，必须按照采购人要求按成交价格送货直至满足使用要求为止。</w:t>
      </w:r>
    </w:p>
    <w:p w14:paraId="569CB869"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24"/>
          <w:szCs w:val="24"/>
          <w:highlight w:val="none"/>
          <w:lang w:val="en-US" w:eastAsia="zh-CN"/>
        </w:rPr>
        <w:t>成交人：单项低价成交，允许对部分物料报价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。</w:t>
      </w:r>
    </w:p>
    <w:p w14:paraId="3B576CEB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五、供应商资格：</w:t>
      </w:r>
    </w:p>
    <w:p w14:paraId="6FE2A1B5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（1）供应商应为中华人民共和国境内依法成立具有独立的法人资格、具有独立承担民事责任的能力。</w:t>
      </w:r>
    </w:p>
    <w:p w14:paraId="4D2075CE">
      <w:pPr>
        <w:numPr>
          <w:ilvl w:val="0"/>
          <w:numId w:val="0"/>
        </w:num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（2）具有履行合同所必需的设备和服务能力。</w:t>
      </w:r>
    </w:p>
    <w:p w14:paraId="0B57486D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（3）具有良好的商业信誉和健全的财务会计制度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，未处于财产被接管或冻结、责令停业状态；2022年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月1日至今在经营活动中无重大违法、违规行为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的声明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。</w:t>
      </w:r>
    </w:p>
    <w:p w14:paraId="773877EE">
      <w:pPr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（4）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供应商不得存在下列情形之一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 xml:space="preserve">： </w:t>
      </w:r>
    </w:p>
    <w:p w14:paraId="4BCAF7C7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①与采购人存在利害关系且可能影响采购活动公正性；②与本采购项目的其他供应商为同一个单位负责人；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</w:rPr>
        <w:t>③与本采购项目的其他供应商存在控股、管理关系。同一法人机构与其任何分支机构（或同一法人机构的不同分支机构）不得同时参加本项目进行</w:t>
      </w:r>
      <w:r>
        <w:rPr>
          <w:rFonts w:hint="eastAsia" w:ascii="仿宋" w:hAnsi="仿宋" w:eastAsia="仿宋" w:cs="仿宋"/>
          <w:b w:val="0"/>
          <w:bCs/>
          <w:color w:val="auto"/>
          <w:sz w:val="24"/>
          <w:szCs w:val="24"/>
          <w:highlight w:val="none"/>
          <w:u w:val="single"/>
          <w:lang w:val="en-US" w:eastAsia="zh-CN"/>
        </w:rPr>
        <w:t>竞价活动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。④存在其他违反法律法规、职业道德的情形的；</w:t>
      </w:r>
    </w:p>
    <w:p w14:paraId="3C6C740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kern w:val="2"/>
          <w:sz w:val="24"/>
          <w:szCs w:val="24"/>
          <w:highlight w:val="none"/>
          <w:u w:val="single"/>
          <w:lang w:val="en-US" w:eastAsia="zh-CN" w:bidi="ar-SA"/>
        </w:rPr>
        <w:t>生产制造商可以直接报名；中间商需要提供2023年以来类似物料的供货业绩证明2份。</w:t>
      </w:r>
    </w:p>
    <w:p w14:paraId="10C44C26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jc w:val="left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6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被山东钢铁集团有限公司及权属单位列入合作异常名录的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eastAsia="zh-CN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采购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代理机构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核查）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</w:rPr>
        <w:t>。</w:t>
      </w:r>
    </w:p>
    <w:p w14:paraId="7B650039"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482" w:firstLineChars="20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、获取采购文件</w:t>
      </w:r>
    </w:p>
    <w:p w14:paraId="10EAAE78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采购文件每件售价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 0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元，供应商报名后无需缴费，自行下载采购文件，报名时间截止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 xml:space="preserve"> 2025年12月31日9：00前。</w:t>
      </w:r>
    </w:p>
    <w:p w14:paraId="6DAD2CD5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 xml:space="preserve">七、询价响应文件的递交及形式   </w:t>
      </w:r>
    </w:p>
    <w:p w14:paraId="64EF085F">
      <w:pPr>
        <w:snapToGrid w:val="0"/>
        <w:spacing w:line="360" w:lineRule="auto"/>
        <w:ind w:firstLine="720" w:firstLineChars="300"/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响应文件编制：网上报价、平台上传盖章扫描版响应文件，网上上传响应文件的截止时间（评标时间）为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single"/>
          <w:lang w:val="en-US" w:eastAsia="zh-CN"/>
        </w:rPr>
        <w:t>2025年12月31日9时00分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/>
          <w:lang w:val="en-US" w:eastAsia="zh-CN"/>
        </w:rPr>
        <w:t>，对逾期上传或未上传的，不予受理。</w:t>
      </w:r>
    </w:p>
    <w:p w14:paraId="1EF7FE03">
      <w:pPr>
        <w:pStyle w:val="10"/>
        <w:spacing w:line="360" w:lineRule="auto"/>
        <w:ind w:left="480" w:leftChars="200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、联系方式：</w:t>
      </w:r>
    </w:p>
    <w:p w14:paraId="0B90669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 w:color="auto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eastAsia="zh-CN"/>
        </w:rPr>
        <w:t>1.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采购人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：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</w:rPr>
        <w:t xml:space="preserve"> 山信软件股份有限公司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aps w:val="0"/>
          <w:smallCaps/>
          <w:color w:val="000000" w:themeColor="text1"/>
          <w:kern w:val="0"/>
          <w:sz w:val="24"/>
          <w:szCs w:val="24"/>
          <w:highlight w:val="none"/>
          <w:u w:val="none" w:color="auto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Cs/>
          <w:caps w:val="0"/>
          <w:smallCaps/>
          <w:color w:val="000000" w:themeColor="text1"/>
          <w:sz w:val="24"/>
          <w:szCs w:val="24"/>
          <w:highlight w:val="none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Cs/>
          <w:color w:val="auto"/>
          <w:sz w:val="24"/>
          <w:szCs w:val="24"/>
          <w:highlight w:val="none"/>
          <w:u w:val="none" w:color="auto"/>
          <w:lang w:val="en-US" w:eastAsia="zh-CN"/>
        </w:rPr>
        <w:t xml:space="preserve">   </w:t>
      </w:r>
    </w:p>
    <w:p w14:paraId="3634B4B0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济南市高新区舜华路2000号舜泰广场4号楼</w:t>
      </w:r>
    </w:p>
    <w:p w14:paraId="18E71548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  <w:lang w:val="en-US" w:eastAsia="zh-CN"/>
        </w:rPr>
        <w:t>商务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none"/>
        </w:rPr>
        <w:t>联系人：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 xml:space="preserve"> 马净 13963434052  </w:t>
      </w:r>
    </w:p>
    <w:p w14:paraId="66E93D12"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default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技术联系人： 详见采购表</w:t>
      </w:r>
    </w:p>
    <w:p w14:paraId="07E3E85E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2.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采购代理机构：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山东时代工程咨询有限公司</w:t>
      </w:r>
    </w:p>
    <w:p w14:paraId="74EB5BE6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地址：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none"/>
          <w:shd w:val="clear" w:color="auto" w:fill="FFFFFF"/>
          <w:lang w:val="en-US" w:eastAsia="zh-CN"/>
        </w:rPr>
        <w:t>济南市高新区舜华路2000号舜泰广场2号楼14层1401</w:t>
      </w:r>
    </w:p>
    <w:p w14:paraId="5C0271C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联系人：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张先生</w:t>
      </w:r>
    </w:p>
    <w:p w14:paraId="30750193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</w:t>
      </w:r>
    </w:p>
    <w:p w14:paraId="1BE1B7AA">
      <w:pPr>
        <w:pStyle w:val="10"/>
        <w:spacing w:line="360" w:lineRule="auto"/>
        <w:ind w:firstLine="720" w:firstLineChars="3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电子邮箱：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18754708000@163.com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</w:p>
    <w:p w14:paraId="734A9A82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九</w:t>
      </w: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</w:rPr>
        <w:t>、发布媒体</w:t>
      </w:r>
    </w:p>
    <w:p w14:paraId="2DF53EE7">
      <w:pPr>
        <w:pStyle w:val="6"/>
        <w:spacing w:beforeAutospacing="0" w:afterAutospacing="0" w:line="360" w:lineRule="auto"/>
        <w:ind w:left="480" w:leftChars="200" w:firstLine="0" w:firstLineChars="0"/>
        <w:jc w:val="left"/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</w:pP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山东钢铁集团有限公司招标采购与拍卖管理信息平台（</w: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begin"/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instrText xml:space="preserve"> HYPERLINK "http://bams.shansteelgroup.com" </w:instrText>
      </w:r>
      <w:r>
        <w:rPr>
          <w:rFonts w:hint="eastAsia" w:ascii="仿宋" w:hAnsi="仿宋" w:eastAsia="仿宋" w:cs="仿宋"/>
          <w:color w:val="auto"/>
          <w:w w:val="100"/>
          <w:highlight w:val="none"/>
          <w:u w:val="single"/>
        </w:rPr>
        <w:fldChar w:fldCharType="separate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http://bams.shansteelgroup.com</w:t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fldChar w:fldCharType="end"/>
      </w:r>
      <w:r>
        <w:rPr>
          <w:rFonts w:hint="eastAsia" w:ascii="仿宋" w:hAnsi="仿宋" w:eastAsia="仿宋" w:cs="仿宋"/>
          <w:bCs/>
          <w:color w:val="auto"/>
          <w:w w:val="100"/>
          <w:kern w:val="2"/>
          <w:szCs w:val="24"/>
          <w:highlight w:val="none"/>
          <w:u w:val="single"/>
        </w:rPr>
        <w:t>）</w:t>
      </w:r>
      <w:r>
        <w:rPr>
          <w:rFonts w:hint="eastAsia" w:ascii="仿宋" w:hAnsi="仿宋" w:eastAsia="仿宋" w:cs="仿宋"/>
          <w:b w:val="0"/>
          <w:bCs/>
          <w:color w:val="auto"/>
          <w:kern w:val="2"/>
          <w:szCs w:val="24"/>
          <w:highlight w:val="none"/>
          <w:u w:val="single"/>
          <w:lang w:eastAsia="zh-CN"/>
        </w:rPr>
        <w:t>。</w:t>
      </w:r>
    </w:p>
    <w:p w14:paraId="06BAB2A3">
      <w:pPr>
        <w:pStyle w:val="6"/>
        <w:spacing w:beforeAutospacing="0" w:afterAutospacing="0" w:line="360" w:lineRule="auto"/>
        <w:ind w:firstLine="482" w:firstLineChars="200"/>
        <w:jc w:val="both"/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kern w:val="2"/>
          <w:szCs w:val="24"/>
          <w:highlight w:val="none"/>
          <w:lang w:val="en-US" w:eastAsia="zh-CN"/>
        </w:rPr>
        <w:t>十、网上投标步骤</w:t>
      </w:r>
    </w:p>
    <w:p w14:paraId="70BD53B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1登录网址：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instrText xml:space="preserve"> HYPERLINK "http://bams.shansteelgroup.com，进入到下面界面" </w:instrTex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http://bams.shansteelgroup.com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28"/>
          <w:szCs w:val="28"/>
          <w:u w:val="none"/>
          <w:lang w:val="en-US" w:eastAsia="zh-CN"/>
        </w:rPr>
        <w:t>，</w:t>
      </w:r>
      <w:r>
        <w:rPr>
          <w:rStyle w:val="9"/>
          <w:rFonts w:hint="eastAsia" w:ascii="仿宋" w:hAnsi="仿宋" w:eastAsia="仿宋" w:cs="仿宋"/>
          <w:b/>
          <w:bCs/>
          <w:color w:val="000000"/>
          <w:sz w:val="28"/>
          <w:szCs w:val="28"/>
          <w:u w:val="none"/>
          <w:lang w:val="en-US" w:eastAsia="zh-CN"/>
        </w:rPr>
        <w:t>进入到下面界面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fldChar w:fldCharType="end"/>
      </w:r>
    </w:p>
    <w:p w14:paraId="12410D9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3930" cy="3249930"/>
            <wp:effectExtent l="0" t="0" r="1270" b="1270"/>
            <wp:docPr id="10" name="图片 1" descr="15826817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158268175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BA0D3">
      <w:pPr>
        <w:numPr>
          <w:ilvl w:val="0"/>
          <w:numId w:val="0"/>
        </w:numPr>
        <w:ind w:leftChars="0"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在上图左侧供应商入口处依次输入用户名、密码、验证码后，点击登录。</w:t>
      </w:r>
    </w:p>
    <w:p w14:paraId="34ADC3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 点击“招标文件”后显示如下：</w:t>
      </w:r>
    </w:p>
    <w:p w14:paraId="536A80D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75375" cy="2835275"/>
            <wp:effectExtent l="0" t="0" r="9525" b="9525"/>
            <wp:docPr id="13" name="图片 2" descr="15560059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55600594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5033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3点击上图右侧的红色圈定的“招标文件下载”，进入下面界面</w:t>
      </w:r>
    </w:p>
    <w:p w14:paraId="780EAB2E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101715" cy="2366010"/>
            <wp:effectExtent l="0" t="0" r="6985" b="8890"/>
            <wp:docPr id="14" name="图片 3" descr="1556006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1556006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439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 点击上图中的“下载”，下载采购文件，并仔细阅读，报价单需盖章扫描。</w:t>
      </w:r>
    </w:p>
    <w:p w14:paraId="0DBD95D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5点击下图中的“网上投标”，显示如下：</w:t>
      </w:r>
    </w:p>
    <w:p w14:paraId="5787FD49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8055" cy="3338195"/>
            <wp:effectExtent l="0" t="0" r="4445" b="1905"/>
            <wp:docPr id="15" name="图片 4" descr="15826819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1582681945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054B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6点击“投标制作”后，显示如下：</w:t>
      </w:r>
    </w:p>
    <w:p w14:paraId="6AC320C6"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sectPr>
          <w:pgSz w:w="11905" w:h="16838"/>
          <w:pgMar w:top="1757" w:right="1417" w:bottom="1191" w:left="1417" w:header="850" w:footer="737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31" w:charSpace="0"/>
        </w:sect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drawing>
          <wp:inline distT="0" distB="0" distL="114300" distR="114300">
            <wp:extent cx="6069330" cy="1654175"/>
            <wp:effectExtent l="0" t="0" r="1270" b="9525"/>
            <wp:docPr id="16" name="图片 5" descr="15560065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155600650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33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E7AC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7 在上图中点击右侧的“投标文件制作”，进入以下界面，并按下图中的步骤依次进行操作：</w:t>
      </w:r>
    </w:p>
    <w:p w14:paraId="3780BFDA"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159385</wp:posOffset>
            </wp:positionV>
            <wp:extent cx="8160385" cy="4768850"/>
            <wp:effectExtent l="0" t="0" r="5715" b="6350"/>
            <wp:wrapSquare wrapText="bothSides"/>
            <wp:docPr id="18" name="图片 6" descr="15826828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158268283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60385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注：第3步只填写“单价”和“数量”两栏；</w:t>
      </w:r>
    </w:p>
    <w:p w14:paraId="574E55D6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8以上操作完成后，竞价报价流程完成。完成后可点击“投标查询”，查看投标状态。</w:t>
      </w:r>
    </w:p>
    <w:p w14:paraId="61C3296F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8896985" cy="2495550"/>
            <wp:effectExtent l="0" t="0" r="5715" b="6350"/>
            <wp:docPr id="19" name="图片 7" descr="15826846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158268462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ACBF5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 w14:paraId="714FFAAE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9若需要重新投标，可点击“撤回投标”，进行重新操作。</w:t>
      </w:r>
    </w:p>
    <w:p w14:paraId="4B186D8A">
      <w:pPr>
        <w:spacing w:line="360" w:lineRule="auto"/>
        <w:ind w:firstLine="8880" w:firstLineChars="3700"/>
        <w:jc w:val="both"/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发布人：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eastAsia="zh-CN"/>
        </w:rPr>
        <w:t>山东时代工程咨询有限公司</w:t>
      </w:r>
    </w:p>
    <w:p w14:paraId="6A050F8F">
      <w:pPr>
        <w:spacing w:line="360" w:lineRule="auto"/>
        <w:ind w:firstLine="3840" w:firstLineChars="1600"/>
        <w:jc w:val="center"/>
        <w:rPr>
          <w:rFonts w:hint="eastAsia" w:ascii="仿宋" w:hAnsi="仿宋" w:eastAsia="仿宋" w:cs="仿宋"/>
          <w:b/>
          <w:bCs/>
          <w:color w:val="auto"/>
          <w:spacing w:val="7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  <w:lang w:val="en-US" w:eastAsia="zh-CN"/>
        </w:rPr>
        <w:t xml:space="preserve">      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发布时间：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2025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12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u w:val="single"/>
          <w:shd w:val="clear" w:color="auto" w:fill="FFFFFF"/>
          <w:lang w:val="en-US" w:eastAsia="zh-CN"/>
        </w:rPr>
        <w:t>25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highlight w:val="none"/>
          <w:shd w:val="clear" w:color="auto" w:fill="FFFFFF"/>
        </w:rPr>
        <w:t>日</w:t>
      </w:r>
    </w:p>
    <w:p w14:paraId="3EE7863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CD5B8B"/>
    <w:multiLevelType w:val="singleLevel"/>
    <w:tmpl w:val="46CD5B8B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D15AA"/>
    <w:rsid w:val="02ED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qFormat/>
    <w:uiPriority w:val="0"/>
    <w:pPr>
      <w:autoSpaceDE w:val="0"/>
      <w:autoSpaceDN w:val="0"/>
    </w:pPr>
    <w:rPr>
      <w:b/>
      <w:bCs/>
      <w:sz w:val="28"/>
      <w:szCs w:val="20"/>
    </w:rPr>
  </w:style>
  <w:style w:type="paragraph" w:styleId="6">
    <w:name w:val="Normal (Web)"/>
    <w:basedOn w:val="1"/>
    <w:next w:val="4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character" w:styleId="9">
    <w:name w:val="FollowedHyperlink"/>
    <w:basedOn w:val="8"/>
    <w:unhideWhenUsed/>
    <w:qFormat/>
    <w:uiPriority w:val="99"/>
    <w:rPr>
      <w:color w:val="4371B7"/>
      <w:u w:val="single"/>
    </w:rPr>
  </w:style>
  <w:style w:type="paragraph" w:customStyle="1" w:styleId="10">
    <w:name w:val="p0"/>
    <w:basedOn w:val="1"/>
    <w:qFormat/>
    <w:uiPriority w:val="0"/>
    <w:pPr>
      <w:widowControl/>
      <w:spacing w:line="240" w:lineRule="auto"/>
    </w:pPr>
    <w:rPr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2025-12-25T03:27:00Z</dcterms:created>
  <dc:creator>穿靴子行走的perfume喵</dc:creator>
  <cp:lastModifiedBy>穿靴子行走的perfume喵</cp:lastModifiedBy>
  <dcterms:modified xsi:type="dcterms:W3CDTF">2025-12-25T03:27:49Z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CB0C33EEEF28458B80A62D72922A6B8F_11</vt:lpwstr>
  </property>
  <property fmtid="{D5CDD505-2E9C-101B-9397-08002B2CF9AE}" pid="4" name="KSOTemplateDocerSaveRecord">
    <vt:lpwstr>eyJoZGlkIjoiZmNmOTAwYjEyMjg2MTI3OTA1MWZkODZkMTg3NmJhYmUiLCJ1c2VySWQiOiI0NzYzMDYyOTQifQ==</vt:lpwstr>
  </property>
</Properties>
</file>